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Style w:val="4"/>
          <w:rFonts w:ascii="仿宋_GB2312" w:hAnsi="Times New Roman" w:eastAsia="仿宋_GB2312"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"http://125.32.15.102:8282/PYGZ/UploadFiles_3589/201110/2011101415431978.doc" \o "长春师范学院2012年硕士研究生招生专业目录" </w:instrText>
      </w:r>
      <w:r>
        <w:fldChar w:fldCharType="separate"/>
      </w:r>
      <w:r>
        <w:rPr>
          <w:rStyle w:val="4"/>
          <w:rFonts w:ascii="宋体" w:hAnsi="宋体" w:eastAsia="宋体"/>
          <w:b/>
          <w:bCs/>
          <w:color w:val="auto"/>
          <w:spacing w:val="-10"/>
          <w:sz w:val="28"/>
          <w:szCs w:val="28"/>
          <w:u w:val="none"/>
        </w:rPr>
        <w:t>长春工程学院2020年硕士专业学位研究生</w:t>
      </w:r>
      <w:r>
        <w:rPr>
          <w:rStyle w:val="4"/>
          <w:rFonts w:hint="eastAsia" w:ascii="宋体" w:hAnsi="宋体" w:eastAsia="宋体"/>
          <w:b/>
          <w:bCs/>
          <w:color w:val="auto"/>
          <w:spacing w:val="-10"/>
          <w:sz w:val="28"/>
          <w:szCs w:val="28"/>
          <w:u w:val="none"/>
        </w:rPr>
        <w:t>复试</w:t>
      </w:r>
      <w:r>
        <w:rPr>
          <w:rFonts w:hint="eastAsia" w:ascii="宋体" w:hAnsi="宋体" w:eastAsia="宋体"/>
          <w:b/>
          <w:bCs/>
          <w:color w:val="auto"/>
          <w:spacing w:val="-10"/>
          <w:sz w:val="28"/>
          <w:szCs w:val="28"/>
          <w:u w:val="none"/>
        </w:rPr>
        <w:fldChar w:fldCharType="end"/>
      </w:r>
      <w:r>
        <w:rPr>
          <w:rStyle w:val="4"/>
          <w:rFonts w:hint="eastAsia" w:ascii="宋体" w:hAnsi="宋体" w:eastAsia="宋体"/>
          <w:b/>
          <w:bCs/>
          <w:color w:val="auto"/>
          <w:spacing w:val="-10"/>
          <w:sz w:val="28"/>
          <w:szCs w:val="28"/>
          <w:u w:val="none"/>
        </w:rPr>
        <w:t>专业综合理论口试科目</w:t>
      </w:r>
    </w:p>
    <w:p>
      <w:pPr>
        <w:rPr>
          <w:b/>
          <w:bCs/>
        </w:rPr>
      </w:pPr>
      <w:r>
        <w:rPr>
          <w:rFonts w:hint="eastAsia"/>
          <w:b/>
          <w:bCs/>
        </w:rPr>
        <w:t>专业名称：土木水利（0859）</w:t>
      </w:r>
    </w:p>
    <w:tbl>
      <w:tblPr>
        <w:tblStyle w:val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6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</w:rPr>
              <w:t>研究方向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bCs/>
              </w:rPr>
              <w:t>初试科目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复试</w:t>
            </w:r>
            <w:r>
              <w:rPr>
                <w:rFonts w:hint="eastAsia" w:ascii="宋体" w:hAnsi="宋体" w:eastAsia="宋体"/>
                <w:b/>
                <w:bCs/>
              </w:rPr>
              <w:t>专业综合理论口试</w:t>
            </w:r>
            <w:r>
              <w:rPr>
                <w:rFonts w:ascii="宋体" w:hAnsi="宋体" w:eastAsia="宋体"/>
                <w:b/>
                <w:bCs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防灾减灾工程及防护工程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结构工程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土木工程施工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④801材料力学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专业综合理论1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spacing w:val="-6"/>
                <w:kern w:val="0"/>
                <w:szCs w:val="21"/>
              </w:rPr>
              <w:t>钢筋混凝土结构基本原理</w:t>
            </w:r>
            <w:r>
              <w:rPr>
                <w:rFonts w:hint="eastAsia" w:ascii="宋体" w:hAnsi="宋体" w:eastAsia="宋体"/>
                <w:bCs/>
                <w:color w:val="000000"/>
                <w:spacing w:val="-6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钢结构基本原理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道路工程</w:t>
            </w: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专业综合理论2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路基路面工程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道路勘测设计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岩土工程</w:t>
            </w: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专业综合理论3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土力学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地基与基础工程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市政工程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④803水处理生物学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专业综合理论4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水质工程学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给水排水管网系统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供热、供燃气、通风与空调工程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④802工程热力学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专业综合理论5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空气调节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锅炉与锅炉房设备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建筑电气与智能化工程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④809电工学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专业综合理论6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自动控制原理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建筑电气控制技术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工程测绘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④804 测量学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专业综合理论7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工程测量学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大地测量学基础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工程项目管理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④805技术经济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专业综合理论8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管理学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项目管理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建筑设计及其理论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④806建筑构造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针对给出的建筑设计方案图，进行设计评价与分析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水工结构工程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④807水力学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专业综合理论9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水工钢筋混凝土结构学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水工建筑物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水土资源与环境</w:t>
            </w:r>
          </w:p>
        </w:tc>
        <w:tc>
          <w:tcPr>
            <w:tcW w:w="368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专业综合理论10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工程水文学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水文分析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利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计算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水力机械及其自动化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④808工程流体力学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专业综合理论11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水轮机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水轮机调节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水力发电系统监控与能源综合利用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④80</w:t>
            </w:r>
            <w:r>
              <w:rPr>
                <w:rFonts w:hint="eastAsia" w:ascii="宋体" w:hAnsi="宋体" w:eastAsia="宋体"/>
                <w:color w:val="000000"/>
              </w:rPr>
              <w:t>9</w:t>
            </w:r>
            <w:r>
              <w:rPr>
                <w:rFonts w:hint="eastAsia" w:ascii="宋体" w:hAnsi="宋体" w:eastAsia="宋体"/>
                <w:color w:val="000000"/>
                <w:lang w:val="ru-RU"/>
              </w:rPr>
              <w:t>电工</w:t>
            </w:r>
            <w:r>
              <w:rPr>
                <w:rFonts w:ascii="宋体" w:hAnsi="宋体" w:eastAsia="宋体"/>
                <w:color w:val="000000"/>
              </w:rPr>
              <w:t>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专业综合理论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12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自动控制原理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、电力电子技术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2020-05-08T04:49:32Z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