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70" w:lineRule="exact"/>
        <w:jc w:val="center"/>
        <w:textAlignment w:val="auto"/>
        <w:outlineLvl w:val="9"/>
        <w:rPr>
          <w:rFonts w:hint="eastAsia" w:ascii="方正小标宋简体" w:hAnsi="方正小标宋简体" w:eastAsia="方正小标宋简体" w:cs="方正小标宋简体"/>
          <w:bCs/>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bCs/>
          <w:sz w:val="44"/>
          <w:szCs w:val="44"/>
          <w:lang w:eastAsia="zh-CN"/>
        </w:rPr>
        <w:t>长春</w:t>
      </w:r>
      <w:r>
        <w:rPr>
          <w:rFonts w:hint="eastAsia" w:ascii="方正小标宋简体" w:hAnsi="方正小标宋简体" w:eastAsia="方正小标宋简体" w:cs="方正小标宋简体"/>
          <w:bCs/>
          <w:color w:val="000000" w:themeColor="text1"/>
          <w:sz w:val="44"/>
          <w:szCs w:val="44"/>
          <w:lang w:eastAsia="zh-CN"/>
          <w14:textFill>
            <w14:solidFill>
              <w14:schemeClr w14:val="tx1"/>
            </w14:solidFill>
          </w14:textFill>
        </w:rPr>
        <w:t>工程学院研究生奖助与奖学金</w:t>
      </w:r>
    </w:p>
    <w:p>
      <w:pPr>
        <w:keepNext w:val="0"/>
        <w:keepLines w:val="0"/>
        <w:pageBreakBefore w:val="0"/>
        <w:widowControl/>
        <w:kinsoku/>
        <w:wordWrap/>
        <w:overflowPunct/>
        <w:topLinePunct w:val="0"/>
        <w:autoSpaceDE/>
        <w:autoSpaceDN/>
        <w:bidi w:val="0"/>
        <w:adjustRightInd/>
        <w:snapToGrid/>
        <w:spacing w:line="570" w:lineRule="exact"/>
        <w:jc w:val="center"/>
        <w:textAlignment w:val="auto"/>
        <w:outlineLvl w:val="9"/>
        <w:rPr>
          <w:rFonts w:hint="eastAsia" w:ascii="方正小标宋简体" w:hAnsi="方正小标宋简体" w:eastAsia="方正小标宋简体" w:cs="方正小标宋简体"/>
          <w:bCs/>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lang w:eastAsia="zh-CN"/>
          <w14:textFill>
            <w14:solidFill>
              <w14:schemeClr w14:val="tx1"/>
            </w14:solidFill>
          </w14:textFill>
        </w:rPr>
        <w:t>评定办法</w:t>
      </w:r>
    </w:p>
    <w:p>
      <w:pPr>
        <w:keepNext w:val="0"/>
        <w:keepLines w:val="0"/>
        <w:pageBreakBefore w:val="0"/>
        <w:widowControl/>
        <w:kinsoku/>
        <w:wordWrap/>
        <w:overflowPunct/>
        <w:topLinePunct w:val="0"/>
        <w:autoSpaceDE/>
        <w:autoSpaceDN/>
        <w:bidi w:val="0"/>
        <w:adjustRightInd/>
        <w:snapToGrid/>
        <w:spacing w:line="570" w:lineRule="exact"/>
        <w:jc w:val="center"/>
        <w:textAlignment w:val="auto"/>
        <w:outlineLvl w:val="9"/>
        <w:rPr>
          <w:rFonts w:hint="eastAsia" w:ascii="仿宋" w:hAnsi="仿宋" w:eastAsia="仿宋" w:cs="仿宋"/>
          <w:bCs/>
          <w:color w:val="000000" w:themeColor="text1"/>
          <w:sz w:val="32"/>
          <w:szCs w:val="32"/>
          <w:lang w:eastAsia="zh-CN"/>
          <w14:textFill>
            <w14:solidFill>
              <w14:schemeClr w14:val="tx1"/>
            </w14:solidFill>
          </w14:textFill>
        </w:rPr>
      </w:pPr>
      <w:bookmarkStart w:id="0" w:name="_Toc269893731"/>
      <w:bookmarkStart w:id="1" w:name="_Toc270061220"/>
      <w:bookmarkStart w:id="2" w:name="_Toc269892853"/>
      <w:bookmarkStart w:id="3" w:name="_Toc270065251"/>
    </w:p>
    <w:p>
      <w:pPr>
        <w:keepNext w:val="0"/>
        <w:keepLines w:val="0"/>
        <w:pageBreakBefore w:val="0"/>
        <w:widowControl/>
        <w:kinsoku/>
        <w:wordWrap/>
        <w:overflowPunct/>
        <w:topLinePunct w:val="0"/>
        <w:autoSpaceDE/>
        <w:autoSpaceDN/>
        <w:bidi w:val="0"/>
        <w:adjustRightInd/>
        <w:snapToGrid/>
        <w:spacing w:line="570" w:lineRule="exact"/>
        <w:jc w:val="center"/>
        <w:textAlignment w:val="auto"/>
        <w:rPr>
          <w:rFonts w:hint="eastAsia" w:ascii="黑体" w:hAnsi="黑体" w:eastAsia="黑体" w:cs="黑体"/>
          <w:b w:val="0"/>
          <w:bCs/>
          <w:color w:val="000000" w:themeColor="text1"/>
          <w:sz w:val="32"/>
          <w:szCs w:val="32"/>
          <w:lang w:eastAsia="zh-CN"/>
          <w14:textFill>
            <w14:solidFill>
              <w14:schemeClr w14:val="tx1"/>
            </w14:solidFill>
          </w14:textFill>
        </w:rPr>
      </w:pPr>
      <w:r>
        <w:rPr>
          <w:rFonts w:hint="eastAsia" w:ascii="黑体" w:hAnsi="黑体" w:eastAsia="黑体" w:cs="黑体"/>
          <w:b w:val="0"/>
          <w:bCs/>
          <w:color w:val="000000" w:themeColor="text1"/>
          <w:sz w:val="32"/>
          <w:szCs w:val="32"/>
          <w:lang w:eastAsia="zh-CN"/>
          <w14:textFill>
            <w14:solidFill>
              <w14:schemeClr w14:val="tx1"/>
            </w14:solidFill>
          </w14:textFill>
        </w:rPr>
        <w:t>第一章  总</w:t>
      </w:r>
      <w:r>
        <w:rPr>
          <w:rFonts w:hint="eastAsia" w:ascii="黑体" w:hAnsi="黑体" w:eastAsia="黑体" w:cs="黑体"/>
          <w:b w:val="0"/>
          <w:bCs/>
          <w:color w:val="000000" w:themeColor="text1"/>
          <w:sz w:val="32"/>
          <w:szCs w:val="32"/>
          <w:lang w:val="en-US" w:eastAsia="zh-CN"/>
          <w14:textFill>
            <w14:solidFill>
              <w14:schemeClr w14:val="tx1"/>
            </w14:solidFill>
          </w14:textFill>
        </w:rPr>
        <w:t xml:space="preserve">  </w:t>
      </w:r>
      <w:r>
        <w:rPr>
          <w:rFonts w:hint="eastAsia" w:ascii="黑体" w:hAnsi="黑体" w:eastAsia="黑体" w:cs="黑体"/>
          <w:b w:val="0"/>
          <w:bCs/>
          <w:color w:val="000000" w:themeColor="text1"/>
          <w:sz w:val="32"/>
          <w:szCs w:val="32"/>
          <w:lang w:eastAsia="zh-CN"/>
          <w14:textFill>
            <w14:solidFill>
              <w14:schemeClr w14:val="tx1"/>
            </w14:solidFill>
          </w14:textFill>
        </w:rPr>
        <w:t>则</w:t>
      </w:r>
      <w:bookmarkEnd w:id="0"/>
      <w:bookmarkEnd w:id="1"/>
      <w:bookmarkEnd w:id="2"/>
      <w:bookmarkEnd w:id="3"/>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楷体" w:hAnsi="楷体" w:eastAsia="楷体" w:cs="楷体"/>
          <w:b w:val="0"/>
          <w:bCs/>
          <w:color w:val="000000" w:themeColor="text1"/>
          <w:sz w:val="32"/>
          <w:szCs w:val="32"/>
          <w:lang w:eastAsia="zh-CN"/>
          <w14:textFill>
            <w14:solidFill>
              <w14:schemeClr w14:val="tx1"/>
            </w14:solidFill>
          </w14:textFill>
        </w:rPr>
        <w:t>第一条</w:t>
      </w:r>
      <w:r>
        <w:rPr>
          <w:rFonts w:ascii="仿宋" w:hAnsi="仿宋" w:eastAsia="仿宋"/>
          <w:color w:val="000000" w:themeColor="text1"/>
          <w:sz w:val="32"/>
          <w:szCs w:val="32"/>
          <w:lang w:eastAsia="zh-CN"/>
          <w14:textFill>
            <w14:solidFill>
              <w14:schemeClr w14:val="tx1"/>
            </w14:solidFill>
          </w14:textFill>
        </w:rPr>
        <w:t xml:space="preserve">  </w:t>
      </w:r>
      <w:r>
        <w:rPr>
          <w:rFonts w:hint="eastAsia" w:ascii="仿宋" w:hAnsi="仿宋" w:eastAsia="仿宋" w:cs="仿宋"/>
          <w:color w:val="000000" w:themeColor="text1"/>
          <w:sz w:val="32"/>
          <w:szCs w:val="32"/>
          <w:lang w:eastAsia="zh-CN"/>
          <w14:textFill>
            <w14:solidFill>
              <w14:schemeClr w14:val="tx1"/>
            </w14:solidFill>
          </w14:textFill>
        </w:rPr>
        <w:t>为了吸引优秀生源，鼓励在校研究生勤奋学习、奋发向上、全面发展，建立健全研究生奖助体系，不断提高我校研究生教育质量，根据教育部办公厅《关于切实做好普通高校全日制专业学位硕士研究生资助工作的通知》及教育部《普通高等学校学生管理规定》等相关文件，结合我校实际制定本办法。</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楷体" w:hAnsi="楷体" w:eastAsia="楷体" w:cs="楷体"/>
          <w:b w:val="0"/>
          <w:bCs/>
          <w:color w:val="000000" w:themeColor="text1"/>
          <w:sz w:val="32"/>
          <w:szCs w:val="32"/>
          <w:lang w:eastAsia="zh-CN"/>
          <w14:textFill>
            <w14:solidFill>
              <w14:schemeClr w14:val="tx1"/>
            </w14:solidFill>
          </w14:textFill>
        </w:rPr>
        <w:t xml:space="preserve">第二条 </w:t>
      </w:r>
      <w:r>
        <w:rPr>
          <w:rFonts w:hint="eastAsia" w:ascii="仿宋" w:hAnsi="仿宋" w:eastAsia="仿宋" w:cs="仿宋"/>
          <w:color w:val="000000" w:themeColor="text1"/>
          <w:sz w:val="32"/>
          <w:szCs w:val="32"/>
          <w:lang w:eastAsia="zh-CN"/>
          <w14:textFill>
            <w14:solidFill>
              <w14:schemeClr w14:val="tx1"/>
            </w14:solidFill>
          </w14:textFill>
        </w:rPr>
        <w:t xml:space="preserve"> 对在思想品德、学业成绩、科技创新及社会活动中表现突出的研究生给予奖励。</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楷体" w:hAnsi="楷体" w:eastAsia="楷体" w:cs="楷体"/>
          <w:b w:val="0"/>
          <w:bCs/>
          <w:color w:val="000000" w:themeColor="text1"/>
          <w:sz w:val="32"/>
          <w:szCs w:val="32"/>
          <w:lang w:eastAsia="zh-CN"/>
          <w14:textFill>
            <w14:solidFill>
              <w14:schemeClr w14:val="tx1"/>
            </w14:solidFill>
          </w14:textFill>
        </w:rPr>
        <w:t xml:space="preserve">第三条 </w:t>
      </w:r>
      <w:r>
        <w:rPr>
          <w:rFonts w:ascii="仿宋" w:hAnsi="仿宋" w:eastAsia="仿宋"/>
          <w:color w:val="000000" w:themeColor="text1"/>
          <w:sz w:val="32"/>
          <w:szCs w:val="32"/>
          <w:lang w:eastAsia="zh-CN"/>
          <w14:textFill>
            <w14:solidFill>
              <w14:schemeClr w14:val="tx1"/>
            </w14:solidFill>
          </w14:textFill>
        </w:rPr>
        <w:t xml:space="preserve"> </w:t>
      </w:r>
      <w:r>
        <w:rPr>
          <w:rFonts w:hint="eastAsia" w:ascii="仿宋" w:hAnsi="仿宋" w:eastAsia="仿宋" w:cs="仿宋"/>
          <w:color w:val="000000" w:themeColor="text1"/>
          <w:sz w:val="32"/>
          <w:szCs w:val="32"/>
          <w:lang w:eastAsia="zh-CN"/>
          <w14:textFill>
            <w14:solidFill>
              <w14:schemeClr w14:val="tx1"/>
            </w14:solidFill>
          </w14:textFill>
        </w:rPr>
        <w:t>奖助对象：我校招收的全日制专业学位硕士研究生。</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楷体" w:hAnsi="楷体" w:eastAsia="楷体" w:cs="楷体"/>
          <w:b w:val="0"/>
          <w:bCs/>
          <w:color w:val="000000" w:themeColor="text1"/>
          <w:sz w:val="32"/>
          <w:szCs w:val="32"/>
          <w:lang w:eastAsia="zh-CN"/>
          <w14:textFill>
            <w14:solidFill>
              <w14:schemeClr w14:val="tx1"/>
            </w14:solidFill>
          </w14:textFill>
        </w:rPr>
        <w:t xml:space="preserve">第四条 </w:t>
      </w:r>
      <w:r>
        <w:rPr>
          <w:rFonts w:hint="eastAsia" w:ascii="仿宋" w:hAnsi="仿宋" w:eastAsia="仿宋"/>
          <w:b/>
          <w:color w:val="000000" w:themeColor="text1"/>
          <w:sz w:val="32"/>
          <w:szCs w:val="32"/>
          <w:lang w:eastAsia="zh-CN"/>
          <w14:textFill>
            <w14:solidFill>
              <w14:schemeClr w14:val="tx1"/>
            </w14:solidFill>
          </w14:textFill>
        </w:rPr>
        <w:t xml:space="preserve"> </w:t>
      </w:r>
      <w:r>
        <w:rPr>
          <w:rFonts w:hint="eastAsia" w:ascii="仿宋" w:hAnsi="仿宋" w:eastAsia="仿宋" w:cs="仿宋"/>
          <w:color w:val="000000" w:themeColor="text1"/>
          <w:sz w:val="32"/>
          <w:szCs w:val="32"/>
          <w:lang w:eastAsia="zh-CN"/>
          <w14:textFill>
            <w14:solidFill>
              <w14:schemeClr w14:val="tx1"/>
            </w14:solidFill>
          </w14:textFill>
        </w:rPr>
        <w:t>有下列情形之一者，取消申请各类奖学金及评优资格：</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（一）违反法律、法规、社会公德且造成不良影响的；</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（二）违反校规校纪受到校级通报批评及纪律处分的；</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（三）每学期开学15日内无故不报到注册的；欠缴学杂费未给予注册的；未请假或请假未获批准擅自离校超过3日以上的；假期结束后无正当理由不及时返校或返校不销假的；</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（四）党员未经批准无故不参加党组织活动、不接受党组织安排的党内工作的；</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（五）未经研究生学院批准一学期内不参加(或中途离开)集体活动（如研究生学院组织的思想政治教育会议、形势报告会、班会、各类重要仪式与典礼、观看重要的演出或比赛等)累计2次（含2次）以上的；</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（六）一学期内累计旷课10学时(含10学时,即5节课)以上的(迟到或早退两次折算1学时）；严重扰乱课堂秩序的；</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（七）因私出国留学、疾病、创业、休学、保留学籍等原因超过90日未在校学习的;因个人原因超过规定学制年限未毕业的；</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（八）一学期内所在寝室在研究生学院组织的卫生检查中被评为不合格等次累计</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lang w:eastAsia="zh-CN"/>
          <w14:textFill>
            <w14:solidFill>
              <w14:schemeClr w14:val="tx1"/>
            </w14:solidFill>
          </w14:textFill>
        </w:rPr>
        <w:t>次(含</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lang w:eastAsia="zh-CN"/>
          <w14:textFill>
            <w14:solidFill>
              <w14:schemeClr w14:val="tx1"/>
            </w14:solidFill>
          </w14:textFill>
        </w:rPr>
        <w:t>次)以上的或在学校组织的卫生检查中被评为不合格寝室的；</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（九）学生干部不能较好履行职责的，弄虚作假，或给工作造成较大损失的。</w:t>
      </w:r>
    </w:p>
    <w:p>
      <w:pPr>
        <w:keepNext w:val="0"/>
        <w:keepLines w:val="0"/>
        <w:pageBreakBefore w:val="0"/>
        <w:widowControl/>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70" w:lineRule="exact"/>
        <w:jc w:val="center"/>
        <w:textAlignment w:val="auto"/>
        <w:rPr>
          <w:rFonts w:hint="eastAsia" w:ascii="黑体" w:hAnsi="黑体" w:eastAsia="黑体" w:cs="黑体"/>
          <w:b w:val="0"/>
          <w:bCs/>
          <w:color w:val="000000" w:themeColor="text1"/>
          <w:sz w:val="32"/>
          <w:szCs w:val="32"/>
          <w:lang w:eastAsia="zh-CN"/>
          <w14:textFill>
            <w14:solidFill>
              <w14:schemeClr w14:val="tx1"/>
            </w14:solidFill>
          </w14:textFill>
        </w:rPr>
      </w:pPr>
      <w:r>
        <w:rPr>
          <w:rFonts w:hint="eastAsia" w:ascii="黑体" w:hAnsi="黑体" w:eastAsia="黑体" w:cs="黑体"/>
          <w:b w:val="0"/>
          <w:bCs/>
          <w:color w:val="000000" w:themeColor="text1"/>
          <w:sz w:val="32"/>
          <w:szCs w:val="32"/>
          <w:lang w:eastAsia="zh-CN"/>
          <w14:textFill>
            <w14:solidFill>
              <w14:schemeClr w14:val="tx1"/>
            </w14:solidFill>
          </w14:textFill>
        </w:rPr>
        <w:t>第二章  奖助方案</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楷体" w:hAnsi="楷体" w:eastAsia="楷体" w:cs="楷体"/>
          <w:b w:val="0"/>
          <w:bCs/>
          <w:color w:val="000000" w:themeColor="text1"/>
          <w:sz w:val="32"/>
          <w:szCs w:val="32"/>
          <w:lang w:eastAsia="zh-CN"/>
          <w14:textFill>
            <w14:solidFill>
              <w14:schemeClr w14:val="tx1"/>
            </w14:solidFill>
          </w14:textFill>
        </w:rPr>
        <w:t xml:space="preserve">第五条 </w:t>
      </w:r>
      <w:r>
        <w:rPr>
          <w:rFonts w:hint="eastAsia" w:ascii="仿宋" w:hAnsi="仿宋" w:eastAsia="仿宋" w:cs="仿宋"/>
          <w:color w:val="000000" w:themeColor="text1"/>
          <w:sz w:val="32"/>
          <w:szCs w:val="32"/>
          <w:lang w:eastAsia="zh-CN"/>
          <w14:textFill>
            <w14:solidFill>
              <w14:schemeClr w14:val="tx1"/>
            </w14:solidFill>
          </w14:textFill>
        </w:rPr>
        <w:t xml:space="preserve"> 设置助学金、“三助”（助研、助管、助教）津贴用于资助研究生在学期间的生活费。</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楷体" w:hAnsi="楷体" w:eastAsia="楷体" w:cs="楷体"/>
          <w:b w:val="0"/>
          <w:bCs/>
          <w:color w:val="000000" w:themeColor="text1"/>
          <w:sz w:val="32"/>
          <w:szCs w:val="32"/>
          <w:lang w:eastAsia="zh-CN"/>
          <w14:textFill>
            <w14:solidFill>
              <w14:schemeClr w14:val="tx1"/>
            </w14:solidFill>
          </w14:textFill>
        </w:rPr>
        <w:t xml:space="preserve">第六条 </w:t>
      </w:r>
      <w:r>
        <w:rPr>
          <w:rFonts w:ascii="仿宋" w:hAnsi="仿宋" w:eastAsia="仿宋"/>
          <w:color w:val="000000" w:themeColor="text1"/>
          <w:sz w:val="32"/>
          <w:szCs w:val="32"/>
          <w:lang w:eastAsia="zh-CN"/>
          <w14:textFill>
            <w14:solidFill>
              <w14:schemeClr w14:val="tx1"/>
            </w14:solidFill>
          </w14:textFill>
        </w:rPr>
        <w:t xml:space="preserve"> </w:t>
      </w:r>
      <w:r>
        <w:rPr>
          <w:rFonts w:hint="eastAsia" w:ascii="仿宋" w:hAnsi="仿宋" w:eastAsia="仿宋" w:cs="仿宋"/>
          <w:color w:val="000000" w:themeColor="text1"/>
          <w:sz w:val="32"/>
          <w:szCs w:val="32"/>
          <w:lang w:eastAsia="zh-CN"/>
          <w14:textFill>
            <w14:solidFill>
              <w14:schemeClr w14:val="tx1"/>
            </w14:solidFill>
          </w14:textFill>
        </w:rPr>
        <w:t>设置研究生奖励，分为荣誉称号和奖学金两部分。</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（一）荣誉称号包括优秀研究生、优秀研究生干部、优秀毕业研究生、研究生创新实践积极分子。</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（二）奖学金包括国家奖学金、学业奖学金、单项奖学金和专项奖学金。</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lang w:eastAsia="zh-CN"/>
          <w14:textFill>
            <w14:solidFill>
              <w14:schemeClr w14:val="tx1"/>
            </w14:solidFill>
          </w14:textFill>
        </w:rPr>
        <w:t>国家奖学金按照《长春工程学院研究生国家奖学金评审办法》评定发放。</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lang w:eastAsia="zh-CN"/>
          <w14:textFill>
            <w14:solidFill>
              <w14:schemeClr w14:val="tx1"/>
            </w14:solidFill>
          </w14:textFill>
        </w:rPr>
        <w:t>学业奖学金按照《长春工程学院研究生学业奖学金评审办法》评定发放。</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lang w:eastAsia="zh-CN"/>
          <w14:textFill>
            <w14:solidFill>
              <w14:schemeClr w14:val="tx1"/>
            </w14:solidFill>
          </w14:textFill>
        </w:rPr>
        <w:t>单项奖学金按照《长春工程学院研究生单项奖学金评审办法》评定发放。</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4.</w:t>
      </w:r>
      <w:r>
        <w:rPr>
          <w:rFonts w:hint="eastAsia" w:ascii="仿宋" w:hAnsi="仿宋" w:eastAsia="仿宋" w:cs="仿宋"/>
          <w:color w:val="000000" w:themeColor="text1"/>
          <w:sz w:val="32"/>
          <w:szCs w:val="32"/>
          <w:lang w:eastAsia="zh-CN"/>
          <w14:textFill>
            <w14:solidFill>
              <w14:schemeClr w14:val="tx1"/>
            </w14:solidFill>
          </w14:textFill>
        </w:rPr>
        <w:t>专项奖学金（如宝钢奖学金、校友奖学金等）依据设奖机构相关奖学金的评选要求组织评选。</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b w:val="0"/>
          <w:bCs/>
          <w:color w:val="000000" w:themeColor="text1"/>
          <w:sz w:val="32"/>
          <w:szCs w:val="32"/>
          <w:lang w:eastAsia="zh-CN"/>
          <w14:textFill>
            <w14:solidFill>
              <w14:schemeClr w14:val="tx1"/>
            </w14:solidFill>
          </w14:textFill>
        </w:rPr>
      </w:pPr>
      <w:r>
        <w:rPr>
          <w:rFonts w:hint="eastAsia" w:ascii="楷体" w:hAnsi="楷体" w:eastAsia="楷体" w:cs="楷体"/>
          <w:b w:val="0"/>
          <w:bCs/>
          <w:color w:val="000000" w:themeColor="text1"/>
          <w:sz w:val="32"/>
          <w:szCs w:val="32"/>
          <w:lang w:eastAsia="zh-CN"/>
          <w14:textFill>
            <w14:solidFill>
              <w14:schemeClr w14:val="tx1"/>
            </w14:solidFill>
          </w14:textFill>
        </w:rPr>
        <w:t>第七条</w:t>
      </w:r>
      <w:r>
        <w:rPr>
          <w:rFonts w:ascii="仿宋" w:hAnsi="仿宋" w:eastAsia="仿宋"/>
          <w:color w:val="000000" w:themeColor="text1"/>
          <w:sz w:val="32"/>
          <w:szCs w:val="32"/>
          <w:lang w:eastAsia="zh-CN"/>
          <w14:textFill>
            <w14:solidFill>
              <w14:schemeClr w14:val="tx1"/>
            </w14:solidFill>
          </w14:textFill>
        </w:rPr>
        <w:t xml:space="preserve"> </w:t>
      </w:r>
      <w:r>
        <w:rPr>
          <w:rFonts w:hint="eastAsia" w:ascii="仿宋" w:hAnsi="仿宋" w:eastAsia="仿宋" w:cs="仿宋"/>
          <w:color w:val="000000" w:themeColor="text1"/>
          <w:sz w:val="32"/>
          <w:szCs w:val="32"/>
          <w:lang w:eastAsia="zh-CN"/>
          <w14:textFill>
            <w14:solidFill>
              <w14:schemeClr w14:val="tx1"/>
            </w14:solidFill>
          </w14:textFill>
        </w:rPr>
        <w:t xml:space="preserve"> 在社会活动中，具有某项特殊才能，得到社会认可，或在见义勇为、拾金不昧、助人为乐等好人好事中，表现特别突出，为学校争得荣誉者，学校将根据实际情况予以奖励。</w:t>
      </w:r>
    </w:p>
    <w:p>
      <w:pPr>
        <w:keepNext w:val="0"/>
        <w:keepLines w:val="0"/>
        <w:pageBreakBefore w:val="0"/>
        <w:widowControl/>
        <w:kinsoku/>
        <w:wordWrap/>
        <w:overflowPunct/>
        <w:topLinePunct w:val="0"/>
        <w:autoSpaceDE/>
        <w:autoSpaceDN/>
        <w:bidi w:val="0"/>
        <w:adjustRightInd/>
        <w:snapToGrid/>
        <w:spacing w:line="570" w:lineRule="exact"/>
        <w:jc w:val="center"/>
        <w:textAlignment w:val="auto"/>
        <w:rPr>
          <w:rFonts w:hint="eastAsia" w:ascii="黑体" w:hAnsi="黑体" w:eastAsia="黑体" w:cs="黑体"/>
          <w:b w:val="0"/>
          <w:bCs/>
          <w:color w:val="000000" w:themeColor="text1"/>
          <w:sz w:val="32"/>
          <w:szCs w:val="32"/>
          <w:lang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70" w:lineRule="exact"/>
        <w:jc w:val="center"/>
        <w:textAlignment w:val="auto"/>
        <w:rPr>
          <w:rFonts w:hint="eastAsia" w:ascii="黑体" w:hAnsi="黑体" w:eastAsia="黑体" w:cs="黑体"/>
          <w:b w:val="0"/>
          <w:bCs/>
          <w:color w:val="000000" w:themeColor="text1"/>
          <w:sz w:val="32"/>
          <w:szCs w:val="32"/>
          <w:lang w:eastAsia="zh-CN"/>
          <w14:textFill>
            <w14:solidFill>
              <w14:schemeClr w14:val="tx1"/>
            </w14:solidFill>
          </w14:textFill>
        </w:rPr>
      </w:pPr>
      <w:r>
        <w:rPr>
          <w:rFonts w:hint="eastAsia" w:ascii="黑体" w:hAnsi="黑体" w:eastAsia="黑体" w:cs="黑体"/>
          <w:b w:val="0"/>
          <w:bCs/>
          <w:color w:val="000000" w:themeColor="text1"/>
          <w:sz w:val="32"/>
          <w:szCs w:val="32"/>
          <w:lang w:eastAsia="zh-CN"/>
          <w14:textFill>
            <w14:solidFill>
              <w14:schemeClr w14:val="tx1"/>
            </w14:solidFill>
          </w14:textFill>
        </w:rPr>
        <w:t>第三章  国家助学金发放</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楷体" w:hAnsi="楷体" w:eastAsia="楷体" w:cs="楷体"/>
          <w:b w:val="0"/>
          <w:bCs/>
          <w:color w:val="000000" w:themeColor="text1"/>
          <w:sz w:val="32"/>
          <w:szCs w:val="32"/>
          <w:lang w:eastAsia="zh-CN"/>
          <w14:textFill>
            <w14:solidFill>
              <w14:schemeClr w14:val="tx1"/>
            </w14:solidFill>
          </w14:textFill>
        </w:rPr>
        <w:t xml:space="preserve">第八条 </w:t>
      </w:r>
      <w:r>
        <w:rPr>
          <w:rFonts w:ascii="仿宋" w:hAnsi="仿宋" w:eastAsia="仿宋"/>
          <w:color w:val="000000" w:themeColor="text1"/>
          <w:sz w:val="32"/>
          <w:szCs w:val="32"/>
          <w:lang w:eastAsia="zh-CN"/>
          <w14:textFill>
            <w14:solidFill>
              <w14:schemeClr w14:val="tx1"/>
            </w14:solidFill>
          </w14:textFill>
        </w:rPr>
        <w:t xml:space="preserve"> </w:t>
      </w:r>
      <w:r>
        <w:rPr>
          <w:rFonts w:hint="eastAsia" w:ascii="仿宋" w:hAnsi="仿宋" w:eastAsia="仿宋" w:cs="仿宋"/>
          <w:color w:val="000000" w:themeColor="text1"/>
          <w:sz w:val="32"/>
          <w:szCs w:val="32"/>
          <w:lang w:eastAsia="zh-CN"/>
          <w14:textFill>
            <w14:solidFill>
              <w14:schemeClr w14:val="tx1"/>
            </w14:solidFill>
          </w14:textFill>
        </w:rPr>
        <w:t>国家助学金根据研究生的报到注册情况按月发放，标准为600元/月，每年发放10个月（每年2月和8月不发放），委托培养及自费研究生不享受国家助学金。</w:t>
      </w:r>
    </w:p>
    <w:p>
      <w:pPr>
        <w:keepNext w:val="0"/>
        <w:keepLines w:val="0"/>
        <w:pageBreakBefore w:val="0"/>
        <w:widowControl/>
        <w:kinsoku/>
        <w:wordWrap/>
        <w:overflowPunct/>
        <w:topLinePunct w:val="0"/>
        <w:autoSpaceDE/>
        <w:autoSpaceDN/>
        <w:bidi w:val="0"/>
        <w:adjustRightInd/>
        <w:snapToGrid/>
        <w:spacing w:line="570" w:lineRule="exact"/>
        <w:jc w:val="both"/>
        <w:textAlignment w:val="auto"/>
        <w:rPr>
          <w:rFonts w:ascii="仿宋" w:hAnsi="仿宋" w:eastAsia="仿宋"/>
          <w:color w:val="000000" w:themeColor="text1"/>
          <w:sz w:val="32"/>
          <w:szCs w:val="32"/>
          <w:lang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70" w:lineRule="exact"/>
        <w:jc w:val="center"/>
        <w:textAlignment w:val="auto"/>
        <w:rPr>
          <w:rFonts w:hint="eastAsia" w:ascii="黑体" w:hAnsi="黑体" w:eastAsia="黑体" w:cs="黑体"/>
          <w:b w:val="0"/>
          <w:bCs/>
          <w:color w:val="000000" w:themeColor="text1"/>
          <w:sz w:val="32"/>
          <w:szCs w:val="32"/>
          <w:lang w:eastAsia="zh-CN"/>
          <w14:textFill>
            <w14:solidFill>
              <w14:schemeClr w14:val="tx1"/>
            </w14:solidFill>
          </w14:textFill>
        </w:rPr>
      </w:pPr>
      <w:r>
        <w:rPr>
          <w:rFonts w:hint="eastAsia" w:ascii="黑体" w:hAnsi="黑体" w:eastAsia="黑体" w:cs="黑体"/>
          <w:b w:val="0"/>
          <w:bCs/>
          <w:color w:val="000000" w:themeColor="text1"/>
          <w:sz w:val="32"/>
          <w:szCs w:val="32"/>
          <w:lang w:eastAsia="zh-CN"/>
          <w14:textFill>
            <w14:solidFill>
              <w14:schemeClr w14:val="tx1"/>
            </w14:solidFill>
          </w14:textFill>
        </w:rPr>
        <w:t>第四章</w:t>
      </w:r>
      <w:r>
        <w:rPr>
          <w:rFonts w:hint="eastAsia" w:ascii="黑体" w:hAnsi="黑体" w:eastAsia="黑体" w:cs="黑体"/>
          <w:b w:val="0"/>
          <w:bCs/>
          <w:color w:val="000000" w:themeColor="text1"/>
          <w:sz w:val="32"/>
          <w:szCs w:val="32"/>
          <w:lang w:val="en-US" w:eastAsia="zh-CN"/>
          <w14:textFill>
            <w14:solidFill>
              <w14:schemeClr w14:val="tx1"/>
            </w14:solidFill>
          </w14:textFill>
        </w:rPr>
        <w:t xml:space="preserve">  </w:t>
      </w:r>
      <w:r>
        <w:rPr>
          <w:rFonts w:hint="eastAsia" w:ascii="黑体" w:hAnsi="黑体" w:eastAsia="黑体" w:cs="黑体"/>
          <w:b w:val="0"/>
          <w:bCs/>
          <w:color w:val="000000" w:themeColor="text1"/>
          <w:sz w:val="32"/>
          <w:szCs w:val="32"/>
          <w:lang w:eastAsia="zh-CN"/>
          <w14:textFill>
            <w14:solidFill>
              <w14:schemeClr w14:val="tx1"/>
            </w14:solidFill>
          </w14:textFill>
        </w:rPr>
        <w:t>助管、助教、助研岗位设置与管理</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楷体" w:hAnsi="楷体" w:eastAsia="楷体" w:cs="楷体"/>
          <w:b w:val="0"/>
          <w:bCs/>
          <w:color w:val="000000" w:themeColor="text1"/>
          <w:sz w:val="32"/>
          <w:szCs w:val="32"/>
          <w:lang w:eastAsia="zh-CN"/>
          <w14:textFill>
            <w14:solidFill>
              <w14:schemeClr w14:val="tx1"/>
            </w14:solidFill>
          </w14:textFill>
        </w:rPr>
        <w:t xml:space="preserve">第九条 </w:t>
      </w:r>
      <w:r>
        <w:rPr>
          <w:rFonts w:hint="eastAsia" w:ascii="仿宋" w:hAnsi="仿宋" w:eastAsia="仿宋"/>
          <w:color w:val="000000" w:themeColor="text1"/>
          <w:sz w:val="32"/>
          <w:szCs w:val="32"/>
          <w:lang w:eastAsia="zh-CN"/>
          <w14:textFill>
            <w14:solidFill>
              <w14:schemeClr w14:val="tx1"/>
            </w14:solidFill>
          </w14:textFill>
        </w:rPr>
        <w:t xml:space="preserve"> </w:t>
      </w:r>
      <w:r>
        <w:rPr>
          <w:rFonts w:hint="eastAsia" w:ascii="仿宋" w:hAnsi="仿宋" w:eastAsia="仿宋" w:cs="仿宋"/>
          <w:b w:val="0"/>
          <w:bCs w:val="0"/>
          <w:color w:val="000000" w:themeColor="text1"/>
          <w:sz w:val="32"/>
          <w:szCs w:val="32"/>
          <w:lang w:eastAsia="zh-CN"/>
          <w14:textFill>
            <w14:solidFill>
              <w14:schemeClr w14:val="tx1"/>
            </w14:solidFill>
          </w14:textFill>
        </w:rPr>
        <w:t>助管、助教岗位由学校设立，用于鼓励研究生参与学校的日常管理教育教学工作，按学校已制定的相关政策执行。</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楷体" w:hAnsi="楷体" w:eastAsia="楷体" w:cs="楷体"/>
          <w:b w:val="0"/>
          <w:bCs/>
          <w:color w:val="000000" w:themeColor="text1"/>
          <w:sz w:val="32"/>
          <w:szCs w:val="32"/>
          <w:lang w:eastAsia="zh-CN"/>
          <w14:textFill>
            <w14:solidFill>
              <w14:schemeClr w14:val="tx1"/>
            </w14:solidFill>
          </w14:textFill>
        </w:rPr>
        <w:t>第十条</w:t>
      </w:r>
      <w:r>
        <w:rPr>
          <w:rFonts w:hint="eastAsia" w:ascii="仿宋" w:hAnsi="仿宋" w:eastAsia="仿宋" w:cs="仿宋"/>
          <w:color w:val="000000" w:themeColor="text1"/>
          <w:sz w:val="32"/>
          <w:szCs w:val="32"/>
          <w:lang w:eastAsia="zh-CN"/>
          <w14:textFill>
            <w14:solidFill>
              <w14:schemeClr w14:val="tx1"/>
            </w14:solidFill>
          </w14:textFill>
        </w:rPr>
        <w:t xml:space="preserve"> </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2"/>
          <w:szCs w:val="32"/>
          <w:lang w:eastAsia="zh-CN"/>
          <w14:textFill>
            <w14:solidFill>
              <w14:schemeClr w14:val="tx1"/>
            </w14:solidFill>
          </w14:textFill>
        </w:rPr>
        <w:t>助研岗位由导师设立，用于鼓励研究生从事研究工作和奖励研究生的科研业绩，岗位津贴由导师承担。</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楷体" w:hAnsi="楷体" w:eastAsia="楷体" w:cs="楷体"/>
          <w:b w:val="0"/>
          <w:bCs/>
          <w:color w:val="000000" w:themeColor="text1"/>
          <w:sz w:val="32"/>
          <w:szCs w:val="32"/>
          <w:lang w:eastAsia="zh-CN"/>
          <w14:textFill>
            <w14:solidFill>
              <w14:schemeClr w14:val="tx1"/>
            </w14:solidFill>
          </w14:textFill>
        </w:rPr>
        <w:t>第十一条</w:t>
      </w:r>
      <w:r>
        <w:rPr>
          <w:rFonts w:hint="eastAsia" w:ascii="仿宋" w:hAnsi="仿宋" w:eastAsia="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2"/>
          <w:szCs w:val="32"/>
          <w:lang w:eastAsia="zh-CN"/>
          <w14:textFill>
            <w14:solidFill>
              <w14:schemeClr w14:val="tx1"/>
            </w14:solidFill>
          </w14:textFill>
        </w:rPr>
        <w:t>超过规定学习年限的研究生，学校不再为其提供助管、助教岗位，导师可根据实际情况决定是否为其提供助研岗位，发放助研津贴。</w:t>
      </w:r>
    </w:p>
    <w:p>
      <w:pPr>
        <w:keepNext w:val="0"/>
        <w:keepLines w:val="0"/>
        <w:pageBreakBefore w:val="0"/>
        <w:widowControl/>
        <w:kinsoku/>
        <w:wordWrap/>
        <w:overflowPunct/>
        <w:topLinePunct w:val="0"/>
        <w:autoSpaceDE/>
        <w:autoSpaceDN/>
        <w:bidi w:val="0"/>
        <w:adjustRightInd/>
        <w:snapToGrid/>
        <w:spacing w:line="570" w:lineRule="exact"/>
        <w:ind w:firstLine="510"/>
        <w:jc w:val="both"/>
        <w:textAlignment w:val="auto"/>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after="156" w:afterLines="50" w:line="570" w:lineRule="exact"/>
        <w:jc w:val="center"/>
        <w:textAlignment w:val="auto"/>
        <w:rPr>
          <w:rFonts w:ascii="黑体" w:hAnsi="黑体" w:eastAsia="黑体" w:cs="黑体"/>
          <w:bCs/>
          <w:color w:val="000000" w:themeColor="text1"/>
          <w:sz w:val="32"/>
          <w:szCs w:val="32"/>
          <w:lang w:eastAsia="zh-CN"/>
          <w14:textFill>
            <w14:solidFill>
              <w14:schemeClr w14:val="tx1"/>
            </w14:solidFill>
          </w14:textFill>
        </w:rPr>
      </w:pPr>
      <w:r>
        <w:rPr>
          <w:rFonts w:hint="eastAsia" w:ascii="黑体" w:hAnsi="黑体" w:eastAsia="黑体" w:cs="黑体"/>
          <w:bCs/>
          <w:color w:val="000000" w:themeColor="text1"/>
          <w:sz w:val="32"/>
          <w:szCs w:val="32"/>
          <w:lang w:eastAsia="zh-CN"/>
          <w14:textFill>
            <w14:solidFill>
              <w14:schemeClr w14:val="tx1"/>
            </w14:solidFill>
          </w14:textFill>
        </w:rPr>
        <w:t>第五章  监督与管理</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bCs/>
          <w:color w:val="000000" w:themeColor="text1"/>
          <w:sz w:val="32"/>
          <w:szCs w:val="32"/>
          <w:lang w:eastAsia="zh-CN"/>
          <w14:textFill>
            <w14:solidFill>
              <w14:schemeClr w14:val="tx1"/>
            </w14:solidFill>
          </w14:textFill>
        </w:rPr>
      </w:pPr>
      <w:r>
        <w:rPr>
          <w:rFonts w:hint="eastAsia" w:ascii="楷体" w:hAnsi="楷体" w:eastAsia="楷体" w:cs="楷体"/>
          <w:bCs/>
          <w:color w:val="000000" w:themeColor="text1"/>
          <w:sz w:val="32"/>
          <w:szCs w:val="32"/>
          <w:lang w:eastAsia="zh-CN"/>
          <w14:textFill>
            <w14:solidFill>
              <w14:schemeClr w14:val="tx1"/>
            </w14:solidFill>
          </w14:textFill>
        </w:rPr>
        <w:t>第十二条</w:t>
      </w:r>
      <w:r>
        <w:rPr>
          <w:rFonts w:hint="eastAsia" w:ascii="楷体" w:hAnsi="楷体" w:eastAsia="楷体" w:cs="楷体"/>
          <w:bCs/>
          <w:color w:val="000000" w:themeColor="text1"/>
          <w:sz w:val="32"/>
          <w:szCs w:val="32"/>
          <w:lang w:val="en-US" w:eastAsia="zh-CN"/>
          <w14:textFill>
            <w14:solidFill>
              <w14:schemeClr w14:val="tx1"/>
            </w14:solidFill>
          </w14:textFill>
        </w:rPr>
        <w:t xml:space="preserve"> </w:t>
      </w:r>
      <w:r>
        <w:rPr>
          <w:rFonts w:hint="eastAsia" w:ascii="楷体" w:hAnsi="楷体" w:eastAsia="楷体" w:cs="楷体"/>
          <w:bCs/>
          <w:color w:val="000000" w:themeColor="text1"/>
          <w:sz w:val="32"/>
          <w:szCs w:val="32"/>
          <w:lang w:eastAsia="zh-CN"/>
          <w14:textFill>
            <w14:solidFill>
              <w14:schemeClr w14:val="tx1"/>
            </w14:solidFill>
          </w14:textFill>
        </w:rPr>
        <w:t xml:space="preserve"> </w:t>
      </w:r>
      <w:r>
        <w:rPr>
          <w:rFonts w:hint="eastAsia" w:ascii="仿宋" w:hAnsi="仿宋" w:eastAsia="仿宋" w:cs="仿宋"/>
          <w:bCs/>
          <w:color w:val="000000" w:themeColor="text1"/>
          <w:sz w:val="32"/>
          <w:szCs w:val="32"/>
          <w:lang w:eastAsia="zh-CN"/>
          <w14:textFill>
            <w14:solidFill>
              <w14:schemeClr w14:val="tx1"/>
            </w14:solidFill>
          </w14:textFill>
        </w:rPr>
        <w:t>对研究生奖助学金评审、发放有异议的，可在公示阶段向研究生学院研究生奖助学金评审领导小组提出申诉，由评审领导小组反馈意见。</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bCs/>
          <w:color w:val="000000" w:themeColor="text1"/>
          <w:sz w:val="32"/>
          <w:szCs w:val="32"/>
          <w:lang w:eastAsia="zh-CN"/>
          <w14:textFill>
            <w14:solidFill>
              <w14:schemeClr w14:val="tx1"/>
            </w14:solidFill>
          </w14:textFill>
        </w:rPr>
      </w:pPr>
      <w:r>
        <w:rPr>
          <w:rFonts w:hint="eastAsia" w:ascii="楷体" w:hAnsi="楷体" w:eastAsia="楷体" w:cs="楷体"/>
          <w:bCs/>
          <w:color w:val="000000" w:themeColor="text1"/>
          <w:sz w:val="32"/>
          <w:szCs w:val="32"/>
          <w:lang w:eastAsia="zh-CN"/>
          <w14:textFill>
            <w14:solidFill>
              <w14:schemeClr w14:val="tx1"/>
            </w14:solidFill>
          </w14:textFill>
        </w:rPr>
        <w:t>第十三条</w:t>
      </w:r>
      <w:r>
        <w:rPr>
          <w:rFonts w:ascii="仿宋" w:hAnsi="仿宋" w:eastAsia="仿宋"/>
          <w:color w:val="000000" w:themeColor="text1"/>
          <w:sz w:val="32"/>
          <w:szCs w:val="32"/>
          <w:shd w:val="clear" w:color="auto" w:fill="FFFFFF"/>
          <w:lang w:eastAsia="zh-CN"/>
          <w14:textFill>
            <w14:solidFill>
              <w14:schemeClr w14:val="tx1"/>
            </w14:solidFill>
          </w14:textFill>
        </w:rPr>
        <w:t xml:space="preserve"> </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 xml:space="preserve"> </w:t>
      </w:r>
      <w:r>
        <w:rPr>
          <w:rFonts w:hint="eastAsia" w:ascii="仿宋" w:hAnsi="仿宋" w:eastAsia="仿宋" w:cs="仿宋"/>
          <w:bCs/>
          <w:color w:val="000000" w:themeColor="text1"/>
          <w:sz w:val="32"/>
          <w:szCs w:val="32"/>
          <w:lang w:eastAsia="zh-CN"/>
          <w14:textFill>
            <w14:solidFill>
              <w14:schemeClr w14:val="tx1"/>
            </w14:solidFill>
          </w14:textFill>
        </w:rPr>
        <w:t>研究生学院按照各类奖助评选时间，完成评选并将奖金发放给获奖学生，将研究生获奖情况记入学生学籍档案。</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bCs/>
          <w:color w:val="000000" w:themeColor="text1"/>
          <w:sz w:val="32"/>
          <w:szCs w:val="32"/>
          <w:lang w:eastAsia="zh-CN"/>
          <w14:textFill>
            <w14:solidFill>
              <w14:schemeClr w14:val="tx1"/>
            </w14:solidFill>
          </w14:textFill>
        </w:rPr>
      </w:pPr>
      <w:r>
        <w:rPr>
          <w:rFonts w:hint="eastAsia" w:ascii="楷体" w:hAnsi="楷体" w:eastAsia="楷体" w:cs="楷体"/>
          <w:bCs/>
          <w:color w:val="000000" w:themeColor="text1"/>
          <w:sz w:val="32"/>
          <w:szCs w:val="32"/>
          <w:lang w:eastAsia="zh-CN"/>
          <w14:textFill>
            <w14:solidFill>
              <w14:schemeClr w14:val="tx1"/>
            </w14:solidFill>
          </w14:textFill>
        </w:rPr>
        <w:t xml:space="preserve">第十四条 </w:t>
      </w:r>
      <w:r>
        <w:rPr>
          <w:rFonts w:hint="eastAsia" w:ascii="仿宋" w:hAnsi="仿宋" w:eastAsia="仿宋" w:cs="仿宋"/>
          <w:bCs/>
          <w:color w:val="000000" w:themeColor="text1"/>
          <w:sz w:val="32"/>
          <w:szCs w:val="32"/>
          <w:lang w:val="en-US" w:eastAsia="zh-CN"/>
          <w14:textFill>
            <w14:solidFill>
              <w14:schemeClr w14:val="tx1"/>
            </w14:solidFill>
          </w14:textFill>
        </w:rPr>
        <w:t xml:space="preserve"> </w:t>
      </w:r>
      <w:r>
        <w:rPr>
          <w:rFonts w:hint="eastAsia" w:ascii="仿宋" w:hAnsi="仿宋" w:eastAsia="仿宋" w:cs="仿宋"/>
          <w:bCs/>
          <w:color w:val="000000" w:themeColor="text1"/>
          <w:sz w:val="32"/>
          <w:szCs w:val="32"/>
          <w:lang w:eastAsia="zh-CN"/>
          <w14:textFill>
            <w14:solidFill>
              <w14:schemeClr w14:val="tx1"/>
            </w14:solidFill>
          </w14:textFill>
        </w:rPr>
        <w:t>研究生奖助学金评审工作应坚持公正、公平、公开、择优的原则，严格执行国家有关教育法规、杜绝弄虚作假。</w:t>
      </w:r>
    </w:p>
    <w:p>
      <w:pPr>
        <w:keepNext w:val="0"/>
        <w:keepLines w:val="0"/>
        <w:pageBreakBefore w:val="0"/>
        <w:widowControl/>
        <w:kinsoku/>
        <w:wordWrap/>
        <w:overflowPunct/>
        <w:topLinePunct w:val="0"/>
        <w:autoSpaceDE/>
        <w:autoSpaceDN/>
        <w:bidi w:val="0"/>
        <w:adjustRightInd/>
        <w:snapToGrid/>
        <w:spacing w:line="570" w:lineRule="exact"/>
        <w:ind w:firstLine="627" w:firstLineChars="196"/>
        <w:textAlignment w:val="auto"/>
        <w:outlineLvl w:val="9"/>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楷体" w:hAnsi="楷体" w:eastAsia="楷体" w:cs="楷体"/>
          <w:bCs/>
          <w:color w:val="000000" w:themeColor="text1"/>
          <w:sz w:val="32"/>
          <w:szCs w:val="32"/>
          <w:lang w:val="en-US" w:eastAsia="zh-CN"/>
          <w14:textFill>
            <w14:solidFill>
              <w14:schemeClr w14:val="tx1"/>
            </w14:solidFill>
          </w14:textFill>
        </w:rPr>
        <w:t>第十五条</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仿宋" w:hAnsi="仿宋" w:eastAsia="仿宋" w:cs="仿宋"/>
          <w:bCs/>
          <w:color w:val="000000" w:themeColor="text1"/>
          <w:sz w:val="32"/>
          <w:szCs w:val="32"/>
          <w:lang w:val="en-US" w:eastAsia="zh-CN"/>
          <w14:textFill>
            <w14:solidFill>
              <w14:schemeClr w14:val="tx1"/>
            </w14:solidFill>
          </w14:textFill>
        </w:rPr>
        <w:t>本规定</w:t>
      </w:r>
      <w:bookmarkStart w:id="4" w:name="_GoBack"/>
      <w:bookmarkEnd w:id="4"/>
      <w:r>
        <w:rPr>
          <w:rFonts w:hint="eastAsia" w:ascii="仿宋" w:hAnsi="仿宋" w:eastAsia="仿宋" w:cs="仿宋"/>
          <w:bCs/>
          <w:color w:val="000000" w:themeColor="text1"/>
          <w:sz w:val="32"/>
          <w:szCs w:val="32"/>
          <w:lang w:val="en-US" w:eastAsia="zh-CN"/>
          <w14:textFill>
            <w14:solidFill>
              <w14:schemeClr w14:val="tx1"/>
            </w14:solidFill>
          </w14:textFill>
        </w:rPr>
        <w:t>自公布之日起执行，由研究生学院负责解释，原《长春工程学院硕士究生奖助与奖学金评定暂行办法》（</w:t>
      </w:r>
      <w:r>
        <w:rPr>
          <w:rFonts w:hint="eastAsia" w:ascii="仿宋" w:hAnsi="仿宋" w:eastAsia="仿宋" w:cs="仿宋"/>
          <w:b w:val="0"/>
          <w:bCs w:val="0"/>
          <w:color w:val="000000" w:themeColor="text1"/>
          <w:sz w:val="32"/>
          <w:szCs w:val="32"/>
          <w:lang w:eastAsia="zh-CN"/>
          <w14:textFill>
            <w14:solidFill>
              <w14:schemeClr w14:val="tx1"/>
            </w14:solidFill>
          </w14:textFill>
        </w:rPr>
        <w:t>长工院研字〔2012〕13号</w:t>
      </w:r>
      <w:r>
        <w:rPr>
          <w:rFonts w:hint="eastAsia" w:ascii="仿宋" w:hAnsi="仿宋" w:eastAsia="仿宋" w:cs="仿宋"/>
          <w:bCs/>
          <w:color w:val="000000" w:themeColor="text1"/>
          <w:sz w:val="32"/>
          <w:szCs w:val="32"/>
          <w:lang w:val="en-US" w:eastAsia="zh-CN"/>
          <w14:textFill>
            <w14:solidFill>
              <w14:schemeClr w14:val="tx1"/>
            </w14:solidFill>
          </w14:textFill>
        </w:rPr>
        <w:t>）作废。</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bCs/>
          <w:color w:val="000000" w:themeColor="text1"/>
          <w:sz w:val="32"/>
          <w:szCs w:val="32"/>
          <w:lang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70" w:lineRule="exact"/>
        <w:ind w:firstLine="510"/>
        <w:jc w:val="both"/>
        <w:textAlignment w:val="auto"/>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p>
    <w:sectPr>
      <w:pgSz w:w="11906" w:h="16838"/>
      <w:pgMar w:top="2098" w:right="1304" w:bottom="1984" w:left="1587" w:header="1587" w:footer="158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71500D"/>
    <w:rsid w:val="00003780"/>
    <w:rsid w:val="00246A5C"/>
    <w:rsid w:val="00293B94"/>
    <w:rsid w:val="003D24F7"/>
    <w:rsid w:val="004B6EBE"/>
    <w:rsid w:val="005C27E3"/>
    <w:rsid w:val="00AD3C67"/>
    <w:rsid w:val="00C01F9E"/>
    <w:rsid w:val="00E03D42"/>
    <w:rsid w:val="00ED25DF"/>
    <w:rsid w:val="03352D4D"/>
    <w:rsid w:val="07981DD9"/>
    <w:rsid w:val="0B884AA8"/>
    <w:rsid w:val="1293144D"/>
    <w:rsid w:val="12F63756"/>
    <w:rsid w:val="18CF36AA"/>
    <w:rsid w:val="1A0F59EF"/>
    <w:rsid w:val="1C7720FC"/>
    <w:rsid w:val="1E0E7792"/>
    <w:rsid w:val="20603AEA"/>
    <w:rsid w:val="20CA6391"/>
    <w:rsid w:val="20D20310"/>
    <w:rsid w:val="225E58BC"/>
    <w:rsid w:val="229814E7"/>
    <w:rsid w:val="240914D8"/>
    <w:rsid w:val="24E65CD0"/>
    <w:rsid w:val="28353AEB"/>
    <w:rsid w:val="2D7F4341"/>
    <w:rsid w:val="2E7B1DD2"/>
    <w:rsid w:val="2F8A11BF"/>
    <w:rsid w:val="326910C8"/>
    <w:rsid w:val="3424222C"/>
    <w:rsid w:val="3571500D"/>
    <w:rsid w:val="392862FA"/>
    <w:rsid w:val="3AB15C20"/>
    <w:rsid w:val="3C0B7157"/>
    <w:rsid w:val="3D1B6741"/>
    <w:rsid w:val="3D284CB6"/>
    <w:rsid w:val="3E280044"/>
    <w:rsid w:val="3FB20D77"/>
    <w:rsid w:val="3FF533E1"/>
    <w:rsid w:val="411E6E0C"/>
    <w:rsid w:val="47625FB1"/>
    <w:rsid w:val="4C931113"/>
    <w:rsid w:val="4E003116"/>
    <w:rsid w:val="4EC75177"/>
    <w:rsid w:val="54965ED7"/>
    <w:rsid w:val="55E31E99"/>
    <w:rsid w:val="5A0E6F4B"/>
    <w:rsid w:val="5F066F68"/>
    <w:rsid w:val="614D40FD"/>
    <w:rsid w:val="615B564E"/>
    <w:rsid w:val="62E02497"/>
    <w:rsid w:val="646E467C"/>
    <w:rsid w:val="67945756"/>
    <w:rsid w:val="684A602C"/>
    <w:rsid w:val="6C680394"/>
    <w:rsid w:val="6D535020"/>
    <w:rsid w:val="72DC4EE8"/>
    <w:rsid w:val="7B873C75"/>
    <w:rsid w:val="7DAC40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Theme="minorEastAsia" w:cstheme="minorBidi"/>
      <w:sz w:val="24"/>
      <w:szCs w:val="24"/>
      <w:lang w:val="en-US" w:eastAsia="en-US" w:bidi="en-US"/>
    </w:rPr>
  </w:style>
  <w:style w:type="character" w:default="1" w:styleId="5">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4"/>
    <w:qFormat/>
    <w:uiPriority w:val="0"/>
    <w:rPr>
      <w:sz w:val="18"/>
      <w:szCs w:val="18"/>
    </w:rPr>
  </w:style>
  <w:style w:type="paragraph" w:styleId="3">
    <w:name w:val="footer"/>
    <w:basedOn w:val="1"/>
    <w:link w:val="16"/>
    <w:qFormat/>
    <w:uiPriority w:val="0"/>
    <w:pPr>
      <w:tabs>
        <w:tab w:val="center" w:pos="4153"/>
        <w:tab w:val="right" w:pos="8306"/>
      </w:tabs>
      <w:snapToGrid w:val="0"/>
    </w:pPr>
    <w:rPr>
      <w:sz w:val="18"/>
      <w:szCs w:val="18"/>
    </w:rPr>
  </w:style>
  <w:style w:type="paragraph" w:styleId="4">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character" w:styleId="6">
    <w:name w:val="FollowedHyperlink"/>
    <w:basedOn w:val="5"/>
    <w:qFormat/>
    <w:uiPriority w:val="0"/>
    <w:rPr>
      <w:color w:val="333333"/>
      <w:u w:val="none"/>
    </w:rPr>
  </w:style>
  <w:style w:type="character" w:styleId="7">
    <w:name w:val="Emphasis"/>
    <w:basedOn w:val="5"/>
    <w:qFormat/>
    <w:uiPriority w:val="0"/>
  </w:style>
  <w:style w:type="character" w:styleId="8">
    <w:name w:val="HTML Definition"/>
    <w:basedOn w:val="5"/>
    <w:qFormat/>
    <w:uiPriority w:val="0"/>
  </w:style>
  <w:style w:type="character" w:styleId="9">
    <w:name w:val="HTML Variable"/>
    <w:basedOn w:val="5"/>
    <w:qFormat/>
    <w:uiPriority w:val="0"/>
  </w:style>
  <w:style w:type="character" w:styleId="10">
    <w:name w:val="Hyperlink"/>
    <w:basedOn w:val="5"/>
    <w:qFormat/>
    <w:uiPriority w:val="0"/>
    <w:rPr>
      <w:color w:val="333333"/>
      <w:u w:val="none"/>
    </w:rPr>
  </w:style>
  <w:style w:type="character" w:styleId="11">
    <w:name w:val="HTML Code"/>
    <w:basedOn w:val="5"/>
    <w:qFormat/>
    <w:uiPriority w:val="0"/>
    <w:rPr>
      <w:rFonts w:ascii="Courier New" w:hAnsi="Courier New"/>
      <w:sz w:val="20"/>
    </w:rPr>
  </w:style>
  <w:style w:type="character" w:styleId="12">
    <w:name w:val="HTML Cite"/>
    <w:basedOn w:val="5"/>
    <w:qFormat/>
    <w:uiPriority w:val="0"/>
  </w:style>
  <w:style w:type="character" w:customStyle="1" w:styleId="14">
    <w:name w:val="批注框文本 Char"/>
    <w:basedOn w:val="5"/>
    <w:link w:val="2"/>
    <w:qFormat/>
    <w:uiPriority w:val="0"/>
    <w:rPr>
      <w:rFonts w:ascii="Calibri" w:hAnsi="Calibri" w:eastAsiaTheme="minorEastAsia" w:cstheme="minorBidi"/>
      <w:sz w:val="18"/>
      <w:szCs w:val="18"/>
      <w:lang w:eastAsia="en-US" w:bidi="en-US"/>
    </w:rPr>
  </w:style>
  <w:style w:type="character" w:customStyle="1" w:styleId="15">
    <w:name w:val="页眉 Char"/>
    <w:basedOn w:val="5"/>
    <w:link w:val="4"/>
    <w:qFormat/>
    <w:uiPriority w:val="0"/>
    <w:rPr>
      <w:rFonts w:ascii="Calibri" w:hAnsi="Calibri" w:eastAsiaTheme="minorEastAsia" w:cstheme="minorBidi"/>
      <w:sz w:val="18"/>
      <w:szCs w:val="18"/>
      <w:lang w:eastAsia="en-US" w:bidi="en-US"/>
    </w:rPr>
  </w:style>
  <w:style w:type="character" w:customStyle="1" w:styleId="16">
    <w:name w:val="页脚 Char"/>
    <w:basedOn w:val="5"/>
    <w:link w:val="3"/>
    <w:qFormat/>
    <w:uiPriority w:val="0"/>
    <w:rPr>
      <w:rFonts w:ascii="Calibri" w:hAnsi="Calibri" w:eastAsiaTheme="minorEastAsia" w:cstheme="minorBidi"/>
      <w:sz w:val="18"/>
      <w:szCs w:val="18"/>
      <w:lang w:eastAsia="en-US" w:bidi="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4</Pages>
  <Words>257</Words>
  <Characters>1466</Characters>
  <Lines>12</Lines>
  <Paragraphs>3</Paragraphs>
  <TotalTime>1</TotalTime>
  <ScaleCrop>false</ScaleCrop>
  <LinksUpToDate>false</LinksUpToDate>
  <CharactersWithSpaces>1720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2018-04-10T06:44:00Z</dcterms:created>
  <dc:creator>Administrator</dc:creator>
  <cp:lastModifiedBy>甲壳虫</cp:lastModifiedBy>
  <cp:lastPrinted>2018-12-27T01:17:00Z</cp:lastPrinted>
  <dcterms:modified xsi:type="dcterms:W3CDTF">2018-12-27T09:55:40Z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